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D2933" w14:textId="36BFCD58" w:rsidR="009A031A" w:rsidRPr="00155E07" w:rsidRDefault="009A031A" w:rsidP="009A031A">
      <w:pPr>
        <w:pStyle w:val="1"/>
        <w:numPr>
          <w:ilvl w:val="0"/>
          <w:numId w:val="0"/>
        </w:numPr>
        <w:ind w:firstLine="567"/>
        <w:jc w:val="center"/>
        <w:rPr>
          <w:sz w:val="24"/>
          <w:szCs w:val="24"/>
        </w:rPr>
      </w:pPr>
      <w:proofErr w:type="gramStart"/>
      <w:r>
        <w:rPr>
          <w:sz w:val="24"/>
          <w:szCs w:val="24"/>
        </w:rPr>
        <w:t>Па</w:t>
      </w:r>
      <w:r w:rsidRPr="00155E07">
        <w:rPr>
          <w:sz w:val="24"/>
          <w:szCs w:val="24"/>
        </w:rPr>
        <w:t>мятка о правилах проведения ГИА</w:t>
      </w:r>
      <w:r>
        <w:rPr>
          <w:sz w:val="24"/>
          <w:szCs w:val="24"/>
        </w:rPr>
        <w:t xml:space="preserve"> </w:t>
      </w:r>
      <w:r w:rsidRPr="00155E07">
        <w:rPr>
          <w:sz w:val="24"/>
          <w:szCs w:val="24"/>
        </w:rPr>
        <w:t xml:space="preserve">(для ознакомления участников ГИА/ родителей (законных представителей) </w:t>
      </w:r>
      <w:proofErr w:type="gramEnd"/>
    </w:p>
    <w:p w14:paraId="5D92586D" w14:textId="77777777" w:rsidR="009A031A" w:rsidRDefault="009A031A" w:rsidP="009A031A">
      <w:pPr>
        <w:ind w:firstLine="709"/>
        <w:jc w:val="both"/>
        <w:rPr>
          <w:b/>
        </w:rPr>
      </w:pPr>
    </w:p>
    <w:p w14:paraId="525731B3" w14:textId="77777777" w:rsidR="009A031A" w:rsidRPr="000F7FC6" w:rsidRDefault="009A031A" w:rsidP="00207AB7">
      <w:pPr>
        <w:widowControl w:val="0"/>
        <w:tabs>
          <w:tab w:val="left" w:leader="underscore" w:pos="4392"/>
          <w:tab w:val="left" w:leader="underscore" w:pos="7104"/>
        </w:tabs>
        <w:spacing w:line="276" w:lineRule="auto"/>
        <w:jc w:val="center"/>
        <w:rPr>
          <w:b/>
          <w:bCs/>
          <w:color w:val="000000"/>
          <w:lang w:bidi="ru-RU"/>
        </w:rPr>
      </w:pPr>
      <w:r w:rsidRPr="000F7FC6">
        <w:rPr>
          <w:b/>
          <w:bCs/>
          <w:color w:val="000000"/>
          <w:lang w:bidi="ru-RU"/>
        </w:rPr>
        <w:t>Общая информация о порядке проведении ГИА:</w:t>
      </w:r>
    </w:p>
    <w:p w14:paraId="761A93A4"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В целях обеспечения безопасности и порядка, предотвращения фактов нарушения порядка проведения ГИА пункты проведения экзаменов (ППЭ) оборудованы средствами видеонаблюдения или видеозаписи по решению Министерства образования и науки Забайкальского края.</w:t>
      </w:r>
    </w:p>
    <w:p w14:paraId="749EDED4"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ГИА по всем учебным предметам начинается в 10.00 по местному времени.</w:t>
      </w:r>
    </w:p>
    <w:p w14:paraId="0DD76CB8"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Забайкальского края (ГЭК). 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экзамена.</w:t>
      </w:r>
    </w:p>
    <w:p w14:paraId="1C729282"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Министерством образования и науки Забайкальского края.</w:t>
      </w:r>
    </w:p>
    <w:p w14:paraId="726B3986"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ознакомления участников ГИА с утвержденными председателем ГЭК результатами ГИА.</w:t>
      </w:r>
    </w:p>
    <w:p w14:paraId="168AC1A5"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14:paraId="64338313"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Ознакомиться с результатами ОГЭ участники могут в своей школе, а также на сайте </w:t>
      </w:r>
      <w:hyperlink r:id="rId6" w:history="1">
        <w:r w:rsidRPr="000F7FC6">
          <w:rPr>
            <w:rStyle w:val="a3"/>
            <w:lang w:bidi="ru-RU"/>
          </w:rPr>
          <w:t>https://sdr.ixora.ru/</w:t>
        </w:r>
      </w:hyperlink>
      <w:r w:rsidRPr="000F7FC6">
        <w:rPr>
          <w:color w:val="000000"/>
          <w:lang w:bidi="ru-RU"/>
        </w:rPr>
        <w:t xml:space="preserve"> </w:t>
      </w:r>
    </w:p>
    <w:p w14:paraId="27384938" w14:textId="77777777" w:rsidR="009A031A" w:rsidRPr="000F7FC6" w:rsidRDefault="009A031A" w:rsidP="00207AB7">
      <w:pPr>
        <w:widowControl w:val="0"/>
        <w:tabs>
          <w:tab w:val="left" w:leader="underscore" w:pos="4392"/>
          <w:tab w:val="left" w:leader="underscore" w:pos="7104"/>
        </w:tabs>
        <w:spacing w:line="276" w:lineRule="auto"/>
        <w:jc w:val="center"/>
        <w:rPr>
          <w:b/>
          <w:bCs/>
          <w:color w:val="000000"/>
          <w:lang w:bidi="ru-RU"/>
        </w:rPr>
      </w:pPr>
      <w:r w:rsidRPr="000F7FC6">
        <w:rPr>
          <w:b/>
          <w:bCs/>
          <w:color w:val="000000"/>
          <w:lang w:bidi="ru-RU"/>
        </w:rPr>
        <w:t>Обязанности участника экзамена в рамках участия в ГИА:</w:t>
      </w:r>
    </w:p>
    <w:p w14:paraId="355DB09A"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В день экзамена участник экзамена прибывает в ППЭ заблаговременно. Вход участников экзамена в ППЭ начинается с 09.00 по местному времени.</w:t>
      </w:r>
    </w:p>
    <w:p w14:paraId="664CD3D1"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w:t>
      </w:r>
    </w:p>
    <w:p w14:paraId="2C66EAE5"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ГИА), о чем сообщается участнику ГИА.</w:t>
      </w:r>
    </w:p>
    <w:p w14:paraId="034E113C"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w:t>
      </w:r>
      <w:r w:rsidRPr="000F7FC6">
        <w:rPr>
          <w:color w:val="000000"/>
          <w:lang w:bidi="ru-RU"/>
        </w:rPr>
        <w:lastRenderedPageBreak/>
        <w:t>исключением случаев, когда в аудитории нет других участников ГИА).</w:t>
      </w:r>
    </w:p>
    <w:p w14:paraId="64F7ED8E"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w:t>
      </w:r>
    </w:p>
    <w:p w14:paraId="16615AB9"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14:paraId="2FE23889" w14:textId="77777777" w:rsidR="009A031A" w:rsidRPr="000F7FC6" w:rsidRDefault="009A031A" w:rsidP="009A031A">
      <w:pPr>
        <w:widowControl w:val="0"/>
        <w:tabs>
          <w:tab w:val="left" w:leader="underscore" w:pos="4392"/>
          <w:tab w:val="left" w:leader="underscore" w:pos="7104"/>
        </w:tabs>
        <w:spacing w:line="276" w:lineRule="auto"/>
        <w:jc w:val="both"/>
        <w:rPr>
          <w:b/>
          <w:bCs/>
          <w:color w:val="000000"/>
          <w:lang w:bidi="ru-RU"/>
        </w:rPr>
      </w:pPr>
      <w:r w:rsidRPr="000F7FC6">
        <w:rPr>
          <w:color w:val="000000"/>
          <w:lang w:bidi="ru-RU"/>
        </w:rPr>
        <w:t xml:space="preserve">     </w:t>
      </w:r>
      <w:r w:rsidRPr="000F7FC6">
        <w:rPr>
          <w:b/>
          <w:bCs/>
          <w:color w:val="000000"/>
          <w:lang w:bidi="ru-RU"/>
        </w:rPr>
        <w:t>Во время экзамена на рабочем столе участника ГИА помимо экзаменационных материалов находятся:</w:t>
      </w:r>
    </w:p>
    <w:p w14:paraId="149FA4A2"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w:t>
      </w:r>
      <w:proofErr w:type="spellStart"/>
      <w:r w:rsidRPr="000F7FC6">
        <w:rPr>
          <w:color w:val="000000"/>
          <w:lang w:bidi="ru-RU"/>
        </w:rPr>
        <w:t>гелевая</w:t>
      </w:r>
      <w:proofErr w:type="spellEnd"/>
      <w:r w:rsidRPr="000F7FC6">
        <w:rPr>
          <w:color w:val="000000"/>
          <w:lang w:bidi="ru-RU"/>
        </w:rPr>
        <w:t xml:space="preserve"> или капиллярная ручка с чернилами черного цвета;</w:t>
      </w:r>
    </w:p>
    <w:p w14:paraId="4B7B8B8E"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документ, удостоверяющий личность;</w:t>
      </w:r>
    </w:p>
    <w:p w14:paraId="5DA5A2F9"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средства обучения и воспитания, разрешенные к использованию для выполнения заданий КИМ по соответствующим учебным предметам;</w:t>
      </w:r>
    </w:p>
    <w:p w14:paraId="366A02E0"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лекарства (при необходимости);</w:t>
      </w:r>
    </w:p>
    <w:p w14:paraId="1BFD0BBE"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14:paraId="55B82C9F"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специальные технические средства (для лиц с ограниченными возможностями здоровья, детей-инвалидов и инвалидов) (при необходимости);</w:t>
      </w:r>
    </w:p>
    <w:p w14:paraId="1594BD3C"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черновики, выданные в ППЭ.</w:t>
      </w:r>
    </w:p>
    <w:p w14:paraId="062C68BD" w14:textId="77777777" w:rsidR="009A031A" w:rsidRPr="000F7FC6" w:rsidRDefault="009A031A" w:rsidP="009A031A">
      <w:pPr>
        <w:widowControl w:val="0"/>
        <w:tabs>
          <w:tab w:val="left" w:leader="underscore" w:pos="4392"/>
          <w:tab w:val="left" w:leader="underscore" w:pos="7104"/>
        </w:tabs>
        <w:spacing w:line="276" w:lineRule="auto"/>
        <w:jc w:val="both"/>
        <w:rPr>
          <w:b/>
          <w:bCs/>
          <w:color w:val="000000"/>
          <w:lang w:bidi="ru-RU"/>
        </w:rPr>
      </w:pPr>
      <w:r w:rsidRPr="000F7FC6">
        <w:rPr>
          <w:color w:val="000000"/>
          <w:lang w:bidi="ru-RU"/>
        </w:rPr>
        <w:t xml:space="preserve">      </w:t>
      </w:r>
      <w:r w:rsidRPr="000F7FC6">
        <w:rPr>
          <w:b/>
          <w:bCs/>
          <w:color w:val="000000"/>
          <w:lang w:bidi="ru-RU"/>
        </w:rPr>
        <w:t>Рекомендуется взять с собой на экзамен только необходимые вещи.</w:t>
      </w:r>
    </w:p>
    <w:p w14:paraId="70BAC824"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w:t>
      </w:r>
    </w:p>
    <w:p w14:paraId="489CF0BC"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Участники экзамена занимают рабочие места в аудитории в соответствии со списками распределения. Изменение рабочего места запрещено.</w:t>
      </w:r>
    </w:p>
    <w:p w14:paraId="47CC2640" w14:textId="77777777" w:rsidR="009A031A" w:rsidRPr="000F7FC6" w:rsidRDefault="009A031A" w:rsidP="00207AB7">
      <w:pPr>
        <w:widowControl w:val="0"/>
        <w:tabs>
          <w:tab w:val="left" w:leader="underscore" w:pos="4392"/>
          <w:tab w:val="left" w:leader="underscore" w:pos="7104"/>
        </w:tabs>
        <w:spacing w:line="276" w:lineRule="auto"/>
        <w:jc w:val="center"/>
        <w:rPr>
          <w:b/>
          <w:bCs/>
          <w:color w:val="000000"/>
          <w:lang w:bidi="ru-RU"/>
        </w:rPr>
      </w:pPr>
      <w:r w:rsidRPr="000F7FC6">
        <w:rPr>
          <w:b/>
          <w:bCs/>
          <w:color w:val="000000"/>
          <w:lang w:bidi="ru-RU"/>
        </w:rPr>
        <w:t>В день проведения экзамена в ППЭ участникам экзамена запрещается:</w:t>
      </w:r>
    </w:p>
    <w:p w14:paraId="7DE449CD" w14:textId="77777777" w:rsidR="009A031A" w:rsidRPr="000F7FC6" w:rsidRDefault="009A031A" w:rsidP="009A031A">
      <w:pPr>
        <w:widowControl w:val="0"/>
        <w:tabs>
          <w:tab w:val="left" w:leader="underscore" w:pos="4392"/>
          <w:tab w:val="left" w:leader="underscore" w:pos="7104"/>
        </w:tabs>
        <w:spacing w:line="276" w:lineRule="auto"/>
        <w:rPr>
          <w:color w:val="000000"/>
          <w:lang w:bidi="ru-RU"/>
        </w:rPr>
      </w:pPr>
      <w:r w:rsidRPr="000F7FC6">
        <w:rPr>
          <w:color w:val="000000"/>
          <w:lang w:bidi="ru-RU"/>
        </w:rPr>
        <w:t xml:space="preserve">      выполнять экзаменационную работу несамостоятельно, в том числе с помощью</w:t>
      </w:r>
    </w:p>
    <w:p w14:paraId="39F03489" w14:textId="77777777" w:rsidR="009A031A" w:rsidRPr="000F7FC6" w:rsidRDefault="009A031A" w:rsidP="009A031A">
      <w:pPr>
        <w:widowControl w:val="0"/>
        <w:tabs>
          <w:tab w:val="left" w:leader="underscore" w:pos="4392"/>
          <w:tab w:val="left" w:leader="underscore" w:pos="7104"/>
        </w:tabs>
        <w:spacing w:line="276" w:lineRule="auto"/>
        <w:rPr>
          <w:color w:val="000000"/>
          <w:lang w:bidi="ru-RU"/>
        </w:rPr>
      </w:pPr>
      <w:r w:rsidRPr="000F7FC6">
        <w:rPr>
          <w:color w:val="000000"/>
          <w:lang w:bidi="ru-RU"/>
        </w:rPr>
        <w:t>посторонних лиц;</w:t>
      </w:r>
    </w:p>
    <w:p w14:paraId="4F1C375F"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общаться с другими участниками ГИА во время проведения экзамена в аудитории;</w:t>
      </w:r>
    </w:p>
    <w:p w14:paraId="08851BEB"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свободно перемещаться по аудитории и ППЭ, выходить из аудитории без разрешения организатора;</w:t>
      </w:r>
    </w:p>
    <w:p w14:paraId="758CC921"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иметь при себе средства связи, фото-, аудио- и видеоаппаратуру, электронно- 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14:paraId="350CF11F"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выносить из аудиторий и ППЭ черновики, экзаменационные материалы на бумажном и (или) электронном носителях;</w:t>
      </w:r>
    </w:p>
    <w:p w14:paraId="4C8B0F19"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фотографировать экзаменационные материалы, черновики.</w:t>
      </w:r>
    </w:p>
    <w:p w14:paraId="0DCF0DF3" w14:textId="77777777" w:rsidR="009A031A" w:rsidRPr="000F7FC6" w:rsidRDefault="009A031A" w:rsidP="009A031A">
      <w:pPr>
        <w:widowControl w:val="0"/>
        <w:tabs>
          <w:tab w:val="left" w:leader="underscore" w:pos="4392"/>
          <w:tab w:val="left" w:leader="underscore" w:pos="7104"/>
        </w:tabs>
        <w:spacing w:line="276" w:lineRule="auto"/>
        <w:jc w:val="both"/>
        <w:rPr>
          <w:b/>
          <w:bCs/>
          <w:color w:val="000000"/>
          <w:lang w:bidi="ru-RU"/>
        </w:rPr>
      </w:pPr>
      <w:r w:rsidRPr="000F7FC6">
        <w:rPr>
          <w:b/>
          <w:bCs/>
          <w:color w:val="000000"/>
          <w:lang w:bidi="ru-RU"/>
        </w:rPr>
        <w:t xml:space="preserve">      Частью 4 статьи 19.30 Кодекса Российской Федерации об административных </w:t>
      </w:r>
      <w:r w:rsidRPr="000F7FC6">
        <w:rPr>
          <w:b/>
          <w:bCs/>
          <w:color w:val="000000"/>
          <w:lang w:bidi="ru-RU"/>
        </w:rPr>
        <w:lastRenderedPageBreak/>
        <w:t>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на граждан в размере от трех тысяч до пяти тысяч рублей</w:t>
      </w:r>
    </w:p>
    <w:p w14:paraId="5B56CAEA"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b/>
          <w:bCs/>
          <w:color w:val="000000"/>
          <w:lang w:bidi="ru-RU"/>
        </w:rPr>
        <w:t xml:space="preserve">      </w:t>
      </w:r>
      <w:r w:rsidRPr="000F7FC6">
        <w:rPr>
          <w:color w:val="000000"/>
          <w:lang w:bidi="ru-RU"/>
        </w:rPr>
        <w:t>При выходе из аудитории во время экзамена участник экзамена оставляет экзаменационные материалы, черновики и письменные принадлежности на рабочем столе.</w:t>
      </w:r>
    </w:p>
    <w:p w14:paraId="2BB35038"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14:paraId="19194CB0"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Экзаменационная работа выполняется </w:t>
      </w:r>
      <w:proofErr w:type="spellStart"/>
      <w:r w:rsidRPr="000F7FC6">
        <w:rPr>
          <w:color w:val="000000"/>
          <w:lang w:bidi="ru-RU"/>
        </w:rPr>
        <w:t>гелевой</w:t>
      </w:r>
      <w:proofErr w:type="spellEnd"/>
      <w:r w:rsidRPr="000F7FC6">
        <w:rPr>
          <w:color w:val="000000"/>
          <w:lang w:bidi="ru-RU"/>
        </w:rPr>
        <w:t xml:space="preserve"> и (или)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14:paraId="7A9FB554" w14:textId="77777777" w:rsidR="009A031A" w:rsidRPr="000F7FC6" w:rsidRDefault="009A031A" w:rsidP="00207AB7">
      <w:pPr>
        <w:widowControl w:val="0"/>
        <w:tabs>
          <w:tab w:val="left" w:leader="underscore" w:pos="4392"/>
          <w:tab w:val="left" w:leader="underscore" w:pos="7104"/>
        </w:tabs>
        <w:spacing w:line="276" w:lineRule="auto"/>
        <w:jc w:val="center"/>
        <w:rPr>
          <w:b/>
          <w:bCs/>
          <w:color w:val="000000"/>
          <w:lang w:bidi="ru-RU"/>
        </w:rPr>
      </w:pPr>
      <w:r w:rsidRPr="000F7FC6">
        <w:rPr>
          <w:b/>
          <w:bCs/>
          <w:color w:val="000000"/>
          <w:lang w:bidi="ru-RU"/>
        </w:rPr>
        <w:t>Права участника экзамена в рамках участия в ГИА:</w:t>
      </w:r>
    </w:p>
    <w:p w14:paraId="5BFC5CF6"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Участник экзамена может при выполнении работы использовать черновики, выдаваемые в ППЭ, и делать пометки в КИМ.</w:t>
      </w:r>
    </w:p>
    <w:p w14:paraId="7B873689"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Внимание! Записи на КИМ, черновиках не обрабатываются и не проверяются.</w:t>
      </w:r>
    </w:p>
    <w:p w14:paraId="0D441890"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В случае нехватки места в бланке для записи ответов участник ГИА может обратиться к организатору для получения дополнительного бланка.</w:t>
      </w:r>
    </w:p>
    <w:p w14:paraId="086F0A48"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w:t>
      </w:r>
    </w:p>
    <w:p w14:paraId="26EA27F3"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 завершения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w:t>
      </w:r>
    </w:p>
    <w:p w14:paraId="000B6D2C"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w:t>
      </w:r>
    </w:p>
    <w:p w14:paraId="5167E6EF"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Участник экзамена имеет право подать апелляцию о нарушении Порядка и (или) о несогласии с выставленными баллами в апелляционную комиссию.</w:t>
      </w:r>
    </w:p>
    <w:p w14:paraId="1A133046"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w:t>
      </w:r>
    </w:p>
    <w:p w14:paraId="6D2FBF8C"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w:t>
      </w:r>
      <w:r w:rsidRPr="000F7FC6">
        <w:rPr>
          <w:color w:val="000000"/>
          <w:lang w:bidi="ru-RU"/>
        </w:rPr>
        <w:lastRenderedPageBreak/>
        <w:t>рассмотрения.</w:t>
      </w:r>
    </w:p>
    <w:p w14:paraId="5BD4610F"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Обучающийся и (или) его родители (законные представители) при желании присутствуют при рассмотрении апелляции.</w:t>
      </w:r>
    </w:p>
    <w:p w14:paraId="7D9C5862" w14:textId="77777777" w:rsidR="009A031A" w:rsidRPr="000F7FC6" w:rsidRDefault="009A031A" w:rsidP="009A031A">
      <w:pPr>
        <w:widowControl w:val="0"/>
        <w:tabs>
          <w:tab w:val="left" w:leader="underscore" w:pos="4392"/>
          <w:tab w:val="left" w:leader="underscore" w:pos="7104"/>
        </w:tabs>
        <w:spacing w:line="276" w:lineRule="auto"/>
        <w:jc w:val="both"/>
        <w:rPr>
          <w:b/>
          <w:bCs/>
          <w:color w:val="000000"/>
          <w:lang w:bidi="ru-RU"/>
        </w:rPr>
      </w:pPr>
      <w:r w:rsidRPr="000F7FC6">
        <w:rPr>
          <w:b/>
          <w:bCs/>
          <w:color w:val="000000"/>
          <w:lang w:bidi="ru-RU"/>
        </w:rPr>
        <w:t xml:space="preserve">      Апелляцию о нарушении Порядка участник экзамена подает в день проведения экзамена члену ГЭК, не покидая ППЭ.</w:t>
      </w:r>
    </w:p>
    <w:p w14:paraId="71F7A2EE"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14:paraId="44328410"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w:t>
      </w:r>
    </w:p>
    <w:p w14:paraId="6101408A"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об отклонении апелляции;</w:t>
      </w:r>
    </w:p>
    <w:p w14:paraId="0815C919"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об удовлетворении апелляции.</w:t>
      </w:r>
    </w:p>
    <w:p w14:paraId="46D08B30"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p>
    <w:p w14:paraId="497898BD"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14:paraId="32885E82" w14:textId="77777777" w:rsidR="009A031A" w:rsidRPr="000F7FC6" w:rsidRDefault="009A031A" w:rsidP="009A031A">
      <w:pPr>
        <w:widowControl w:val="0"/>
        <w:tabs>
          <w:tab w:val="left" w:leader="underscore" w:pos="4392"/>
          <w:tab w:val="left" w:leader="underscore" w:pos="7104"/>
        </w:tabs>
        <w:spacing w:line="276" w:lineRule="auto"/>
        <w:jc w:val="both"/>
        <w:rPr>
          <w:b/>
          <w:bCs/>
          <w:color w:val="000000"/>
          <w:lang w:bidi="ru-RU"/>
        </w:rPr>
      </w:pPr>
      <w:r w:rsidRPr="000F7FC6">
        <w:rPr>
          <w:b/>
          <w:bCs/>
          <w:color w:val="000000"/>
          <w:lang w:bidi="ru-RU"/>
        </w:rPr>
        <w:t xml:space="preserve">      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p>
    <w:p w14:paraId="349E5E85"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или в апелляционную комиссию.</w:t>
      </w:r>
    </w:p>
    <w:p w14:paraId="3A9CDE1F"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14:paraId="2F0221E1"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До заседания апелляционной комиссии по рассмотрению апелляции о несогласии с выставленными баллами апелляционная комиссия:</w:t>
      </w:r>
    </w:p>
    <w:p w14:paraId="7FDA8DAD"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14:paraId="7E7A16FC"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w:t>
      </w:r>
    </w:p>
    <w:p w14:paraId="2CD0CC8A"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w:t>
      </w:r>
      <w:r w:rsidRPr="000F7FC6">
        <w:rPr>
          <w:color w:val="000000"/>
          <w:lang w:bidi="ru-RU"/>
        </w:rPr>
        <w:lastRenderedPageBreak/>
        <w:t>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14:paraId="6143A1DF"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14:paraId="7AA5DCBF"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14:paraId="48128B70"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При рассмотрении апелляции о несогласии с выставленными баллами на заседании апелляционной комиссии все материалы,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14:paraId="0A7C31DD"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В случае если по решению ГЭК подача и (или) рассмотрение апелляций о несогласии с выставленными баллами организуются с использованием информационно - 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14:paraId="5991AD85"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p>
    <w:p w14:paraId="44BAB709"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14:paraId="4A0CA771"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По результатам рассмотрения апелляции о несогласии с выставленными баллами апелляционная комиссия принимает одно из решений:</w:t>
      </w:r>
    </w:p>
    <w:p w14:paraId="6280655A"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об отклонении апелляции;</w:t>
      </w:r>
    </w:p>
    <w:p w14:paraId="72BD1C96"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lastRenderedPageBreak/>
        <w:t>об удовлетворении апелляции.</w:t>
      </w:r>
    </w:p>
    <w:p w14:paraId="5BFEA019"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14:paraId="5250D7CA"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14:paraId="02735221"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w:t>
      </w:r>
    </w:p>
    <w:p w14:paraId="1D226520" w14:textId="77777777" w:rsidR="009A031A" w:rsidRPr="000F7FC6" w:rsidRDefault="009A031A" w:rsidP="009A031A">
      <w:pPr>
        <w:widowControl w:val="0"/>
        <w:tabs>
          <w:tab w:val="left" w:leader="underscore" w:pos="4392"/>
          <w:tab w:val="left" w:leader="underscore" w:pos="7104"/>
        </w:tabs>
        <w:spacing w:line="276" w:lineRule="auto"/>
        <w:jc w:val="both"/>
        <w:rPr>
          <w:b/>
          <w:bCs/>
          <w:color w:val="000000"/>
          <w:lang w:bidi="ru-RU"/>
        </w:rPr>
      </w:pPr>
      <w:r w:rsidRPr="000F7FC6">
        <w:rPr>
          <w:b/>
          <w:bCs/>
          <w:color w:val="000000"/>
          <w:lang w:bidi="ru-RU"/>
        </w:rPr>
        <w:t xml:space="preserve">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w:t>
      </w:r>
    </w:p>
    <w:p w14:paraId="4B8E4BC0"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w:t>
      </w:r>
    </w:p>
    <w:p w14:paraId="2CFCEE66"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14:paraId="7E529D3C"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14:paraId="4267135D"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14:paraId="075EA756"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Заявления об участии в ГИА в дополнительный период не позднее чем за две недели до начала указанного периода подаются участниками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14:paraId="55464BD5"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w:t>
      </w:r>
    </w:p>
    <w:p w14:paraId="04D8100F" w14:textId="77777777" w:rsidR="009A031A" w:rsidRPr="000F7FC6" w:rsidRDefault="009A031A" w:rsidP="009A031A">
      <w:pPr>
        <w:widowControl w:val="0"/>
        <w:tabs>
          <w:tab w:val="left" w:leader="underscore" w:pos="4392"/>
          <w:tab w:val="left" w:leader="underscore" w:pos="7104"/>
        </w:tabs>
        <w:spacing w:line="276" w:lineRule="auto"/>
        <w:jc w:val="both"/>
        <w:rPr>
          <w:color w:val="000000"/>
          <w:lang w:bidi="ru-RU"/>
        </w:rPr>
      </w:pPr>
      <w:r w:rsidRPr="000F7FC6">
        <w:rPr>
          <w:color w:val="000000"/>
          <w:lang w:bidi="ru-RU"/>
        </w:rPr>
        <w:t xml:space="preserve">      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w:t>
      </w:r>
      <w:r w:rsidRPr="000F7FC6">
        <w:rPr>
          <w:color w:val="000000"/>
          <w:lang w:bidi="ru-RU"/>
        </w:rPr>
        <w:lastRenderedPageBreak/>
        <w:t>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p>
    <w:p w14:paraId="6FECD594" w14:textId="77777777" w:rsidR="009A031A" w:rsidRPr="000F7FC6" w:rsidRDefault="009A031A" w:rsidP="009A031A">
      <w:pPr>
        <w:widowControl w:val="0"/>
        <w:tabs>
          <w:tab w:val="left" w:leader="underscore" w:pos="4392"/>
          <w:tab w:val="left" w:leader="underscore" w:pos="7104"/>
        </w:tabs>
        <w:spacing w:line="276" w:lineRule="auto"/>
        <w:jc w:val="both"/>
        <w:rPr>
          <w:i/>
          <w:iCs/>
          <w:color w:val="000000"/>
          <w:lang w:bidi="ru-RU"/>
        </w:rPr>
      </w:pPr>
    </w:p>
    <w:p w14:paraId="6BCA8F91" w14:textId="77777777" w:rsidR="009A031A" w:rsidRPr="000F7FC6" w:rsidRDefault="009A031A" w:rsidP="009A031A">
      <w:pPr>
        <w:widowControl w:val="0"/>
        <w:tabs>
          <w:tab w:val="left" w:leader="underscore" w:pos="4392"/>
          <w:tab w:val="left" w:leader="underscore" w:pos="7104"/>
        </w:tabs>
        <w:spacing w:line="276" w:lineRule="auto"/>
        <w:jc w:val="both"/>
        <w:rPr>
          <w:i/>
          <w:iCs/>
          <w:color w:val="000000"/>
          <w:lang w:bidi="ru-RU"/>
        </w:rPr>
      </w:pPr>
      <w:r w:rsidRPr="000F7FC6">
        <w:rPr>
          <w:i/>
          <w:iCs/>
          <w:color w:val="000000"/>
          <w:lang w:bidi="ru-RU"/>
        </w:rPr>
        <w:t xml:space="preserve">Информация подготовлена в соответствии с приказом </w:t>
      </w:r>
      <w:proofErr w:type="spellStart"/>
      <w:r w:rsidRPr="000F7FC6">
        <w:rPr>
          <w:i/>
          <w:iCs/>
          <w:color w:val="000000"/>
          <w:lang w:bidi="ru-RU"/>
        </w:rPr>
        <w:t>Минпросвещения</w:t>
      </w:r>
      <w:proofErr w:type="spellEnd"/>
      <w:r w:rsidRPr="000F7FC6">
        <w:rPr>
          <w:i/>
          <w:iCs/>
          <w:color w:val="000000"/>
          <w:lang w:bidi="ru-RU"/>
        </w:rPr>
        <w:t xml:space="preserve"> России и </w:t>
      </w:r>
      <w:proofErr w:type="spellStart"/>
      <w:r w:rsidRPr="000F7FC6">
        <w:rPr>
          <w:i/>
          <w:iCs/>
          <w:color w:val="000000"/>
          <w:lang w:bidi="ru-RU"/>
        </w:rPr>
        <w:t>Рособрнадзора</w:t>
      </w:r>
      <w:proofErr w:type="spellEnd"/>
      <w:r w:rsidRPr="000F7FC6">
        <w:rPr>
          <w:i/>
          <w:iCs/>
          <w:color w:val="000000"/>
          <w:lang w:bidi="ru-RU"/>
        </w:rPr>
        <w:t xml:space="preserve"> № 232/551 от 04.04.2023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12.05.2023, регистрационный</w:t>
      </w:r>
    </w:p>
    <w:p w14:paraId="54F290CE" w14:textId="77777777" w:rsidR="009A031A" w:rsidRPr="000F7FC6" w:rsidRDefault="009A031A" w:rsidP="009A031A">
      <w:pPr>
        <w:widowControl w:val="0"/>
        <w:tabs>
          <w:tab w:val="left" w:leader="underscore" w:pos="4392"/>
          <w:tab w:val="left" w:leader="underscore" w:pos="7104"/>
        </w:tabs>
        <w:spacing w:line="276" w:lineRule="auto"/>
        <w:jc w:val="both"/>
        <w:rPr>
          <w:i/>
          <w:iCs/>
          <w:color w:val="000000"/>
          <w:lang w:bidi="ru-RU"/>
        </w:rPr>
      </w:pPr>
      <w:r w:rsidRPr="000F7FC6">
        <w:rPr>
          <w:i/>
          <w:iCs/>
          <w:color w:val="000000"/>
          <w:lang w:bidi="ru-RU"/>
        </w:rPr>
        <w:t xml:space="preserve">№ 73292). </w:t>
      </w:r>
    </w:p>
    <w:p w14:paraId="78AA14A9" w14:textId="77777777" w:rsidR="009A031A" w:rsidRPr="000F7FC6" w:rsidRDefault="009A031A" w:rsidP="009A031A">
      <w:pPr>
        <w:widowControl w:val="0"/>
        <w:tabs>
          <w:tab w:val="left" w:leader="underscore" w:pos="4392"/>
          <w:tab w:val="left" w:leader="underscore" w:pos="7104"/>
        </w:tabs>
        <w:spacing w:line="276" w:lineRule="auto"/>
        <w:jc w:val="both"/>
        <w:rPr>
          <w:b/>
          <w:bCs/>
          <w:color w:val="000000"/>
          <w:lang w:bidi="ru-RU"/>
        </w:rPr>
      </w:pPr>
    </w:p>
    <w:p w14:paraId="1C3AA333" w14:textId="77777777" w:rsidR="002B21BE" w:rsidRDefault="002B21BE">
      <w:bookmarkStart w:id="0" w:name="_GoBack"/>
      <w:bookmarkEnd w:id="0"/>
    </w:p>
    <w:sectPr w:rsidR="002B21BE" w:rsidSect="009A031A">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71B"/>
    <w:rsid w:val="00207AB7"/>
    <w:rsid w:val="002B21BE"/>
    <w:rsid w:val="006C65C5"/>
    <w:rsid w:val="008F21F4"/>
    <w:rsid w:val="0093071B"/>
    <w:rsid w:val="009A0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6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3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A031A"/>
    <w:rPr>
      <w:rFonts w:ascii="Times New Roman" w:hAnsi="Times New Roman" w:cs="Times New Roman" w:hint="default"/>
      <w:color w:val="0000FF"/>
      <w:u w:val="single"/>
    </w:rPr>
  </w:style>
  <w:style w:type="paragraph" w:customStyle="1" w:styleId="1">
    <w:name w:val="МР заголовок1"/>
    <w:basedOn w:val="a4"/>
    <w:next w:val="2"/>
    <w:link w:val="10"/>
    <w:qFormat/>
    <w:rsid w:val="009A031A"/>
    <w:pPr>
      <w:keepNext/>
      <w:keepLines/>
      <w:pageBreakBefore/>
      <w:numPr>
        <w:numId w:val="1"/>
      </w:numPr>
      <w:tabs>
        <w:tab w:val="num" w:pos="360"/>
      </w:tabs>
      <w:spacing w:after="120"/>
      <w:ind w:left="357" w:hanging="357"/>
      <w:outlineLvl w:val="0"/>
    </w:pPr>
    <w:rPr>
      <w:rFonts w:eastAsia="Calibri"/>
      <w:b/>
      <w:sz w:val="32"/>
      <w:szCs w:val="28"/>
      <w:lang w:eastAsia="en-US"/>
    </w:rPr>
  </w:style>
  <w:style w:type="paragraph" w:customStyle="1" w:styleId="2">
    <w:name w:val="МР заголовок2"/>
    <w:basedOn w:val="a4"/>
    <w:next w:val="a"/>
    <w:qFormat/>
    <w:rsid w:val="009A031A"/>
    <w:pPr>
      <w:keepNext/>
      <w:keepLines/>
      <w:numPr>
        <w:ilvl w:val="1"/>
        <w:numId w:val="1"/>
      </w:numPr>
      <w:tabs>
        <w:tab w:val="num" w:pos="360"/>
      </w:tabs>
      <w:spacing w:before="120" w:after="120"/>
      <w:ind w:left="788" w:hanging="431"/>
      <w:outlineLvl w:val="1"/>
    </w:pPr>
    <w:rPr>
      <w:rFonts w:eastAsia="Calibri"/>
      <w:b/>
      <w:sz w:val="28"/>
      <w:szCs w:val="28"/>
      <w:lang w:eastAsia="en-US"/>
    </w:rPr>
  </w:style>
  <w:style w:type="character" w:customStyle="1" w:styleId="10">
    <w:name w:val="МР заголовок1 Знак"/>
    <w:link w:val="1"/>
    <w:rsid w:val="009A031A"/>
    <w:rPr>
      <w:rFonts w:ascii="Times New Roman" w:eastAsia="Calibri" w:hAnsi="Times New Roman" w:cs="Times New Roman"/>
      <w:b/>
      <w:sz w:val="32"/>
      <w:szCs w:val="28"/>
    </w:rPr>
  </w:style>
  <w:style w:type="paragraph" w:styleId="a4">
    <w:name w:val="List Paragraph"/>
    <w:basedOn w:val="a"/>
    <w:uiPriority w:val="34"/>
    <w:qFormat/>
    <w:rsid w:val="009A03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3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A031A"/>
    <w:rPr>
      <w:rFonts w:ascii="Times New Roman" w:hAnsi="Times New Roman" w:cs="Times New Roman" w:hint="default"/>
      <w:color w:val="0000FF"/>
      <w:u w:val="single"/>
    </w:rPr>
  </w:style>
  <w:style w:type="paragraph" w:customStyle="1" w:styleId="1">
    <w:name w:val="МР заголовок1"/>
    <w:basedOn w:val="a4"/>
    <w:next w:val="2"/>
    <w:link w:val="10"/>
    <w:qFormat/>
    <w:rsid w:val="009A031A"/>
    <w:pPr>
      <w:keepNext/>
      <w:keepLines/>
      <w:pageBreakBefore/>
      <w:numPr>
        <w:numId w:val="1"/>
      </w:numPr>
      <w:tabs>
        <w:tab w:val="num" w:pos="360"/>
      </w:tabs>
      <w:spacing w:after="120"/>
      <w:ind w:left="357" w:hanging="357"/>
      <w:outlineLvl w:val="0"/>
    </w:pPr>
    <w:rPr>
      <w:rFonts w:eastAsia="Calibri"/>
      <w:b/>
      <w:sz w:val="32"/>
      <w:szCs w:val="28"/>
      <w:lang w:eastAsia="en-US"/>
    </w:rPr>
  </w:style>
  <w:style w:type="paragraph" w:customStyle="1" w:styleId="2">
    <w:name w:val="МР заголовок2"/>
    <w:basedOn w:val="a4"/>
    <w:next w:val="a"/>
    <w:qFormat/>
    <w:rsid w:val="009A031A"/>
    <w:pPr>
      <w:keepNext/>
      <w:keepLines/>
      <w:numPr>
        <w:ilvl w:val="1"/>
        <w:numId w:val="1"/>
      </w:numPr>
      <w:tabs>
        <w:tab w:val="num" w:pos="360"/>
      </w:tabs>
      <w:spacing w:before="120" w:after="120"/>
      <w:ind w:left="788" w:hanging="431"/>
      <w:outlineLvl w:val="1"/>
    </w:pPr>
    <w:rPr>
      <w:rFonts w:eastAsia="Calibri"/>
      <w:b/>
      <w:sz w:val="28"/>
      <w:szCs w:val="28"/>
      <w:lang w:eastAsia="en-US"/>
    </w:rPr>
  </w:style>
  <w:style w:type="character" w:customStyle="1" w:styleId="10">
    <w:name w:val="МР заголовок1 Знак"/>
    <w:link w:val="1"/>
    <w:rsid w:val="009A031A"/>
    <w:rPr>
      <w:rFonts w:ascii="Times New Roman" w:eastAsia="Calibri" w:hAnsi="Times New Roman" w:cs="Times New Roman"/>
      <w:b/>
      <w:sz w:val="32"/>
      <w:szCs w:val="28"/>
    </w:rPr>
  </w:style>
  <w:style w:type="paragraph" w:styleId="a4">
    <w:name w:val="List Paragraph"/>
    <w:basedOn w:val="a"/>
    <w:uiPriority w:val="34"/>
    <w:qFormat/>
    <w:rsid w:val="009A03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dr.ixora.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3179</Words>
  <Characters>18126</Characters>
  <Application>Microsoft Office Word</Application>
  <DocSecurity>0</DocSecurity>
  <Lines>151</Lines>
  <Paragraphs>42</Paragraphs>
  <ScaleCrop>false</ScaleCrop>
  <Company/>
  <LinksUpToDate>false</LinksUpToDate>
  <CharactersWithSpaces>21263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 Пятаева</dc:creator>
  <cp:keywords/>
  <dc:description/>
  <cp:lastModifiedBy>Пользователь</cp:lastModifiedBy>
  <cp:revision>3</cp:revision>
  <dcterms:created xsi:type="dcterms:W3CDTF">2025-04-30T02:20:00Z</dcterms:created>
  <dcterms:modified xsi:type="dcterms:W3CDTF">2026-02-03T02:37:00Z</dcterms:modified>
</cp:coreProperties>
</file>